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>
          <w:spacing w:val="-1"/>
        </w:rPr>
        <w:t>四川轻化工大学试卷装订封面</w:t>
      </w:r>
    </w:p>
    <w:tbl>
      <w:tblPr>
        <w:tblW w:w="0" w:type="auto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8"/>
        <w:gridCol w:w="1383"/>
        <w:gridCol w:w="378"/>
        <w:gridCol w:w="3647"/>
        <w:gridCol w:w="1493"/>
      </w:tblGrid>
      <w:tr>
        <w:trPr>
          <w:trHeight w:val="1055" w:hRule="atLeast"/>
        </w:trPr>
        <w:tc>
          <w:tcPr>
            <w:tcW w:w="8279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619" w:val="left" w:leader="none"/>
                <w:tab w:pos="1907" w:val="left" w:leader="none"/>
                <w:tab w:pos="3866" w:val="left" w:leader="none"/>
              </w:tabs>
              <w:spacing w:before="243"/>
              <w:ind w:left="2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  <w:u w:val="single"/>
              </w:rPr>
              <w:t>20</w:t>
            </w:r>
            <w:r>
              <w:rPr>
                <w:b/>
                <w:sz w:val="28"/>
                <w:u w:val="single"/>
              </w:rPr>
              <w:tab/>
            </w:r>
            <w:r>
              <w:rPr>
                <w:b/>
                <w:w w:val="90"/>
                <w:sz w:val="28"/>
                <w:u w:val="single"/>
              </w:rPr>
              <w:t>—</w:t>
            </w:r>
            <w:r>
              <w:rPr>
                <w:b/>
                <w:spacing w:val="-5"/>
                <w:sz w:val="28"/>
                <w:u w:val="single"/>
              </w:rPr>
              <w:t>20</w:t>
            </w:r>
            <w:r>
              <w:rPr>
                <w:b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学年</w:t>
            </w:r>
            <w:r>
              <w:rPr>
                <w:b/>
                <w:spacing w:val="-10"/>
                <w:sz w:val="28"/>
              </w:rPr>
              <w:t>第</w:t>
            </w:r>
            <w:r>
              <w:rPr>
                <w:rFonts w:ascii="Times New Roman" w:hAnsi="Times New Roman" w:eastAsia="Times New Roman"/>
                <w:b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学</w:t>
            </w:r>
            <w:r>
              <w:rPr>
                <w:b/>
                <w:spacing w:val="-10"/>
                <w:sz w:val="28"/>
              </w:rPr>
              <w:t>期</w:t>
            </w:r>
          </w:p>
        </w:tc>
      </w:tr>
      <w:tr>
        <w:trPr>
          <w:trHeight w:val="659" w:hRule="atLeast"/>
        </w:trPr>
        <w:tc>
          <w:tcPr>
            <w:tcW w:w="8279" w:type="dxa"/>
            <w:gridSpan w:val="5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课程名称：</w:t>
            </w:r>
          </w:p>
        </w:tc>
      </w:tr>
      <w:tr>
        <w:trPr>
          <w:trHeight w:val="556" w:hRule="atLeast"/>
        </w:trPr>
        <w:tc>
          <w:tcPr>
            <w:tcW w:w="27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7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课程代码</w:t>
            </w:r>
          </w:p>
        </w:tc>
        <w:tc>
          <w:tcPr>
            <w:tcW w:w="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27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7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学生院别</w:t>
            </w:r>
          </w:p>
        </w:tc>
        <w:tc>
          <w:tcPr>
            <w:tcW w:w="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559" w:hRule="atLeast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4"/>
              <w:ind w:right="247"/>
              <w:jc w:val="righ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专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287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业</w:t>
            </w:r>
          </w:p>
        </w:tc>
        <w:tc>
          <w:tcPr>
            <w:tcW w:w="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247"/>
              <w:jc w:val="right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班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7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级</w:t>
            </w:r>
          </w:p>
        </w:tc>
        <w:tc>
          <w:tcPr>
            <w:tcW w:w="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27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7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任课教师</w:t>
            </w:r>
          </w:p>
        </w:tc>
        <w:tc>
          <w:tcPr>
            <w:tcW w:w="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27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7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阅卷教师</w:t>
            </w:r>
          </w:p>
        </w:tc>
        <w:tc>
          <w:tcPr>
            <w:tcW w:w="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27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7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考试方式</w:t>
            </w:r>
          </w:p>
        </w:tc>
        <w:tc>
          <w:tcPr>
            <w:tcW w:w="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</w:rPr>
              <w:t>闭</w:t>
            </w:r>
            <w:r>
              <w:rPr>
                <w:b/>
                <w:sz w:val="28"/>
              </w:rPr>
              <w:t>卷</w:t>
            </w:r>
            <w:r>
              <w:rPr>
                <w:b/>
                <w:sz w:val="28"/>
              </w:rPr>
              <w:t>□；2.</w:t>
            </w:r>
            <w:r>
              <w:rPr>
                <w:b/>
                <w:sz w:val="28"/>
              </w:rPr>
              <w:t>开</w:t>
            </w:r>
            <w:r>
              <w:rPr>
                <w:b/>
                <w:sz w:val="28"/>
              </w:rPr>
              <w:t>卷</w:t>
            </w:r>
            <w:r>
              <w:rPr>
                <w:b/>
                <w:sz w:val="28"/>
              </w:rPr>
              <w:t>□；3.</w:t>
            </w:r>
            <w:r>
              <w:rPr>
                <w:b/>
                <w:spacing w:val="-4"/>
                <w:sz w:val="28"/>
              </w:rPr>
              <w:t>其它：</w:t>
            </w:r>
          </w:p>
        </w:tc>
      </w:tr>
      <w:tr>
        <w:trPr>
          <w:trHeight w:val="556" w:hRule="atLeast"/>
        </w:trPr>
        <w:tc>
          <w:tcPr>
            <w:tcW w:w="27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7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考试日期</w:t>
            </w:r>
          </w:p>
        </w:tc>
        <w:tc>
          <w:tcPr>
            <w:tcW w:w="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212" w:val="left" w:leader="none"/>
                <w:tab w:pos="2910" w:val="left" w:leader="none"/>
                <w:tab w:pos="3611" w:val="left" w:leader="none"/>
              </w:tabs>
              <w:ind w:left="16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年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月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日</w:t>
            </w:r>
          </w:p>
        </w:tc>
      </w:tr>
      <w:tr>
        <w:trPr>
          <w:trHeight w:val="556" w:hRule="atLeast"/>
        </w:trPr>
        <w:tc>
          <w:tcPr>
            <w:tcW w:w="27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7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考试时间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1551" w:val="left" w:leader="none"/>
                <w:tab w:pos="2811" w:val="left" w:leader="none"/>
              </w:tabs>
              <w:ind w:left="991"/>
              <w:rPr>
                <w:sz w:val="28"/>
              </w:rPr>
            </w:pPr>
            <w:r>
              <w:rPr>
                <w:spacing w:val="-10"/>
                <w:sz w:val="28"/>
              </w:rPr>
              <w:t>时</w:t>
            </w:r>
            <w:r>
              <w:rPr>
                <w:sz w:val="28"/>
              </w:rPr>
              <w:tab/>
              <w:t>分</w:t>
            </w:r>
            <w:r>
              <w:rPr>
                <w:spacing w:val="-10"/>
                <w:sz w:val="28"/>
              </w:rPr>
              <w:t>至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时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ind w:left="131"/>
              <w:rPr>
                <w:sz w:val="28"/>
              </w:rPr>
            </w:pPr>
            <w:r>
              <w:rPr>
                <w:w w:val="100"/>
                <w:sz w:val="28"/>
              </w:rPr>
              <w:t>分</w:t>
            </w:r>
          </w:p>
        </w:tc>
      </w:tr>
      <w:tr>
        <w:trPr>
          <w:trHeight w:val="558" w:hRule="atLeast"/>
        </w:trPr>
        <w:tc>
          <w:tcPr>
            <w:tcW w:w="27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7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阅卷日期</w:t>
            </w:r>
          </w:p>
        </w:tc>
        <w:tc>
          <w:tcPr>
            <w:tcW w:w="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697" w:val="left" w:leader="none"/>
              </w:tabs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24"/>
                <w:sz w:val="28"/>
              </w:rPr>
              <w:t>年 月 日</w:t>
            </w:r>
          </w:p>
        </w:tc>
      </w:tr>
      <w:tr>
        <w:trPr>
          <w:trHeight w:val="556" w:hRule="atLeast"/>
        </w:trPr>
        <w:tc>
          <w:tcPr>
            <w:tcW w:w="27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7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装订教师</w:t>
            </w:r>
          </w:p>
        </w:tc>
        <w:tc>
          <w:tcPr>
            <w:tcW w:w="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27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7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装订日期</w:t>
            </w:r>
          </w:p>
        </w:tc>
        <w:tc>
          <w:tcPr>
            <w:tcW w:w="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697" w:val="left" w:leader="none"/>
                <w:tab w:pos="1256" w:val="left" w:leader="none"/>
              </w:tabs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年</w:t>
            </w:r>
            <w:r>
              <w:rPr>
                <w:b/>
                <w:sz w:val="28"/>
              </w:rPr>
              <w:tab/>
              <w:t>月</w:t>
            </w:r>
            <w:r>
              <w:rPr>
                <w:b/>
                <w:spacing w:val="69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日</w:t>
            </w:r>
          </w:p>
        </w:tc>
      </w:tr>
      <w:tr>
        <w:trPr>
          <w:trHeight w:val="556" w:hRule="atLeast"/>
        </w:trPr>
        <w:tc>
          <w:tcPr>
            <w:tcW w:w="827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425" w:val="left" w:leader="none"/>
                <w:tab w:pos="2685" w:val="left" w:leader="none"/>
                <w:tab w:pos="3945" w:val="left" w:leader="none"/>
              </w:tabs>
              <w:ind w:left="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本册</w:t>
            </w:r>
            <w:r>
              <w:rPr>
                <w:b/>
                <w:spacing w:val="-10"/>
                <w:sz w:val="28"/>
              </w:rPr>
              <w:t>共</w:t>
            </w:r>
            <w:r>
              <w:rPr>
                <w:b/>
                <w:sz w:val="28"/>
              </w:rPr>
              <w:tab/>
              <w:t>份（</w:t>
            </w:r>
            <w:r>
              <w:rPr>
                <w:b/>
                <w:spacing w:val="-10"/>
                <w:sz w:val="28"/>
              </w:rPr>
              <w:t>共</w:t>
            </w:r>
            <w:r>
              <w:rPr>
                <w:b/>
                <w:sz w:val="28"/>
              </w:rPr>
              <w:tab/>
              <w:t>册，</w:t>
            </w:r>
            <w:r>
              <w:rPr>
                <w:b/>
                <w:spacing w:val="-10"/>
                <w:sz w:val="28"/>
              </w:rPr>
              <w:t>第</w:t>
            </w:r>
            <w:r>
              <w:rPr>
                <w:b/>
                <w:sz w:val="28"/>
              </w:rPr>
              <w:tab/>
              <w:t>分册</w:t>
            </w:r>
            <w:r>
              <w:rPr>
                <w:b/>
                <w:spacing w:val="-10"/>
                <w:sz w:val="28"/>
              </w:rPr>
              <w:t>）</w:t>
            </w:r>
          </w:p>
        </w:tc>
      </w:tr>
      <w:tr>
        <w:trPr>
          <w:trHeight w:val="1720" w:hRule="atLeast"/>
        </w:trPr>
        <w:tc>
          <w:tcPr>
            <w:tcW w:w="827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缺卷学生姓名及原因：</w:t>
            </w:r>
          </w:p>
        </w:tc>
      </w:tr>
      <w:tr>
        <w:trPr>
          <w:trHeight w:val="714" w:hRule="atLeast"/>
        </w:trPr>
        <w:tc>
          <w:tcPr>
            <w:tcW w:w="8279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auto" w:before="6"/>
              <w:ind w:left="107" w:right="-29"/>
              <w:rPr>
                <w:sz w:val="21"/>
              </w:rPr>
            </w:pPr>
            <w:r>
              <w:rPr>
                <w:spacing w:val="-19"/>
                <w:sz w:val="21"/>
              </w:rPr>
              <w:t>附：课程考核成绩登记表、课程考试试卷分析表、课程成绩分析表、课程目标达成度分析、</w:t>
            </w:r>
            <w:r>
              <w:rPr>
                <w:spacing w:val="-2"/>
                <w:sz w:val="21"/>
              </w:rPr>
              <w:t>平时成绩记载册、参考答案及评分标准、空白试卷、试卷（按成绩登记表的顺序装订）</w:t>
            </w:r>
          </w:p>
        </w:tc>
      </w:tr>
    </w:tbl>
    <w:sectPr>
      <w:type w:val="continuous"/>
      <w:pgSz w:w="11910" w:h="16840"/>
      <w:pgMar w:top="14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JhengHei">
    <w:altName w:val="Microsoft JhengHe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JhengHei" w:hAnsi="Microsoft JhengHei" w:eastAsia="Microsoft JhengHei" w:cs="Microsoft JhengHei"/>
      <w:lang w:val="en-US" w:eastAsia="zh-CN" w:bidi="ar-SA"/>
    </w:rPr>
  </w:style>
  <w:style w:styleId="BodyText" w:type="paragraph">
    <w:name w:val="Body Text"/>
    <w:basedOn w:val="Normal"/>
    <w:uiPriority w:val="1"/>
    <w:qFormat/>
    <w:pPr>
      <w:spacing w:line="567" w:lineRule="exact"/>
      <w:ind w:left="1921" w:right="1922"/>
      <w:jc w:val="center"/>
    </w:pPr>
    <w:rPr>
      <w:rFonts w:ascii="Microsoft JhengHei" w:hAnsi="Microsoft JhengHei" w:eastAsia="Microsoft JhengHei" w:cs="Microsoft JhengHei"/>
      <w:sz w:val="36"/>
      <w:szCs w:val="36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spacing w:before="21"/>
    </w:pPr>
    <w:rPr>
      <w:rFonts w:ascii="Microsoft JhengHei" w:hAnsi="Microsoft JhengHei" w:eastAsia="Microsoft JhengHei" w:cs="Microsoft JhengHe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2025-12-26T16:51:40Z</dcterms:created>
  <dcterms:modified xsi:type="dcterms:W3CDTF">2025-12-26T16:51:40Z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2025-12-26T00:00:00Z</vt:filetime>
  </property>
  <property fmtid="{D5CDD505-2E9C-101B-9397-08002B2CF9AE}" pid="5" name="Producer">
    <vt:lpwstr>Microsoft® Word 2021</vt:lpwstr>
  </property>
</Properties>
</file>